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6" w:rsidRPr="00447C34" w:rsidRDefault="007F0006" w:rsidP="007F00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</w:rPr>
      </w:pPr>
      <w:r w:rsidRPr="00447C34">
        <w:rPr>
          <w:b/>
        </w:rPr>
        <w:t>Пример оформления статьи</w:t>
      </w:r>
    </w:p>
    <w:p w:rsidR="007F0006" w:rsidRPr="00B10C73" w:rsidRDefault="007F0006" w:rsidP="007F00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10C73">
        <w:t> </w:t>
      </w:r>
    </w:p>
    <w:p w:rsidR="007F0006" w:rsidRPr="00B10C73" w:rsidRDefault="007F0006" w:rsidP="007F0006">
      <w:pPr>
        <w:tabs>
          <w:tab w:val="left" w:pos="142"/>
        </w:tabs>
        <w:rPr>
          <w:b/>
        </w:rPr>
      </w:pPr>
      <w:r>
        <w:rPr>
          <w:b/>
        </w:rPr>
        <w:t>УДК 94</w:t>
      </w:r>
      <w:r w:rsidRPr="00B10C73">
        <w:rPr>
          <w:b/>
        </w:rPr>
        <w:t>(5)</w:t>
      </w:r>
    </w:p>
    <w:p w:rsidR="007F0006" w:rsidRPr="00B10C73" w:rsidRDefault="007F0006" w:rsidP="007F0006">
      <w:pPr>
        <w:tabs>
          <w:tab w:val="left" w:pos="142"/>
        </w:tabs>
        <w:jc w:val="right"/>
        <w:rPr>
          <w:b/>
        </w:rPr>
      </w:pPr>
      <w:r w:rsidRPr="00B10C73">
        <w:rPr>
          <w:b/>
        </w:rPr>
        <w:t xml:space="preserve">М.Ф. </w:t>
      </w:r>
      <w:proofErr w:type="spellStart"/>
      <w:r w:rsidRPr="00B10C73">
        <w:rPr>
          <w:b/>
        </w:rPr>
        <w:t>Бадалов</w:t>
      </w:r>
      <w:proofErr w:type="spellEnd"/>
    </w:p>
    <w:p w:rsidR="007F0006" w:rsidRPr="00B10C73" w:rsidRDefault="007F0006" w:rsidP="007F0006">
      <w:pPr>
        <w:tabs>
          <w:tab w:val="left" w:pos="142"/>
        </w:tabs>
        <w:jc w:val="right"/>
      </w:pPr>
      <w:r w:rsidRPr="00B10C73">
        <w:t>Научный руководитель</w:t>
      </w:r>
      <w:r>
        <w:t xml:space="preserve">: </w:t>
      </w:r>
      <w:r w:rsidRPr="00B10C73">
        <w:t>канд.</w:t>
      </w:r>
      <w:r>
        <w:t xml:space="preserve"> </w:t>
      </w:r>
      <w:r w:rsidRPr="00B10C73">
        <w:t>ист.</w:t>
      </w:r>
      <w:r>
        <w:t xml:space="preserve"> </w:t>
      </w:r>
      <w:r w:rsidRPr="00B10C73">
        <w:t>наук, доцент Л.А. Якубова</w:t>
      </w:r>
    </w:p>
    <w:p w:rsidR="007F0006" w:rsidRDefault="007F0006" w:rsidP="007F0006">
      <w:pPr>
        <w:tabs>
          <w:tab w:val="left" w:pos="142"/>
        </w:tabs>
        <w:jc w:val="right"/>
        <w:rPr>
          <w:i/>
        </w:rPr>
      </w:pPr>
      <w:r w:rsidRPr="00B10C73">
        <w:rPr>
          <w:i/>
        </w:rPr>
        <w:t>Нижневартовск, Нижневартовский государственный университет</w:t>
      </w:r>
    </w:p>
    <w:p w:rsidR="007F0006" w:rsidRPr="008E2441" w:rsidRDefault="007F0006" w:rsidP="007F0006">
      <w:pPr>
        <w:tabs>
          <w:tab w:val="left" w:pos="142"/>
        </w:tabs>
        <w:jc w:val="right"/>
        <w:rPr>
          <w:i/>
        </w:rPr>
      </w:pPr>
    </w:p>
    <w:p w:rsidR="007F0006" w:rsidRPr="004B2DDD" w:rsidRDefault="007F0006" w:rsidP="007F0006">
      <w:pPr>
        <w:tabs>
          <w:tab w:val="left" w:pos="142"/>
        </w:tabs>
        <w:jc w:val="center"/>
        <w:rPr>
          <w:b/>
          <w:caps/>
        </w:rPr>
      </w:pPr>
      <w:r w:rsidRPr="004B2DDD">
        <w:rPr>
          <w:b/>
          <w:caps/>
        </w:rPr>
        <w:t xml:space="preserve">Концепция мультикультурализма </w:t>
      </w:r>
    </w:p>
    <w:p w:rsidR="007F0006" w:rsidRDefault="007F0006" w:rsidP="007F0006">
      <w:pPr>
        <w:tabs>
          <w:tab w:val="left" w:pos="142"/>
        </w:tabs>
        <w:jc w:val="center"/>
        <w:rPr>
          <w:b/>
          <w:caps/>
        </w:rPr>
      </w:pPr>
      <w:r w:rsidRPr="004B2DDD">
        <w:rPr>
          <w:b/>
          <w:caps/>
        </w:rPr>
        <w:t xml:space="preserve">и проблема интеграции мусульманских общин </w:t>
      </w:r>
    </w:p>
    <w:p w:rsidR="007F0006" w:rsidRPr="004B2DDD" w:rsidRDefault="007F0006" w:rsidP="007F0006">
      <w:pPr>
        <w:tabs>
          <w:tab w:val="left" w:pos="142"/>
        </w:tabs>
        <w:jc w:val="center"/>
        <w:rPr>
          <w:b/>
          <w:caps/>
        </w:rPr>
      </w:pPr>
      <w:r w:rsidRPr="004B2DDD">
        <w:rPr>
          <w:b/>
          <w:caps/>
        </w:rPr>
        <w:t>в Великобритании конца 1990-х гг.</w:t>
      </w:r>
    </w:p>
    <w:p w:rsidR="007F0006" w:rsidRPr="004B2DDD" w:rsidRDefault="007F0006" w:rsidP="007F0006">
      <w:pPr>
        <w:tabs>
          <w:tab w:val="left" w:pos="142"/>
        </w:tabs>
        <w:jc w:val="center"/>
        <w:rPr>
          <w:b/>
          <w:caps/>
        </w:rPr>
      </w:pPr>
    </w:p>
    <w:p w:rsidR="007F0006" w:rsidRPr="004A3EF3" w:rsidRDefault="007F0006" w:rsidP="007F0006">
      <w:pPr>
        <w:tabs>
          <w:tab w:val="left" w:pos="142"/>
        </w:tabs>
        <w:ind w:firstLine="567"/>
        <w:jc w:val="both"/>
      </w:pPr>
      <w:r w:rsidRPr="004A3EF3">
        <w:t>Аннотация</w:t>
      </w:r>
      <w:r>
        <w:t>.</w:t>
      </w:r>
      <w:r>
        <w:rPr>
          <w:b/>
          <w:i/>
        </w:rPr>
        <w:t xml:space="preserve"> </w:t>
      </w:r>
      <w:r w:rsidRPr="004E3DAA">
        <w:t xml:space="preserve">В статье анализируется одна из моделей интеграционной политики </w:t>
      </w:r>
      <w:proofErr w:type="spellStart"/>
      <w:r w:rsidRPr="004E3DAA">
        <w:t>полиэтнического</w:t>
      </w:r>
      <w:proofErr w:type="spellEnd"/>
      <w:r w:rsidRPr="004E3DAA">
        <w:t xml:space="preserve"> населения –</w:t>
      </w:r>
      <w:r>
        <w:t xml:space="preserve"> </w:t>
      </w:r>
      <w:proofErr w:type="spellStart"/>
      <w:r>
        <w:t>мультикультурная</w:t>
      </w:r>
      <w:proofErr w:type="spellEnd"/>
      <w:r>
        <w:t xml:space="preserve"> модель</w:t>
      </w:r>
      <w:r w:rsidRPr="004E3DAA">
        <w:t xml:space="preserve">. Рассматривается современный контекст академической и общественно-политической дискуссии по вопросам </w:t>
      </w:r>
      <w:proofErr w:type="spellStart"/>
      <w:r w:rsidRPr="004E3DAA">
        <w:t>мультикульт</w:t>
      </w:r>
      <w:r w:rsidRPr="004E3DAA">
        <w:t>у</w:t>
      </w:r>
      <w:r w:rsidRPr="004E3DAA">
        <w:t>рализма</w:t>
      </w:r>
      <w:proofErr w:type="spellEnd"/>
      <w:r w:rsidRPr="004E3DAA">
        <w:t xml:space="preserve"> с применением статистических данных, материалов средств массовой информ</w:t>
      </w:r>
      <w:r w:rsidRPr="004E3DAA">
        <w:t>а</w:t>
      </w:r>
      <w:r w:rsidRPr="004E3DAA">
        <w:t>ции.</w:t>
      </w:r>
      <w:r>
        <w:t xml:space="preserve"> Отдельное внимание автор статьи уделил особенностям реализации концепции </w:t>
      </w:r>
      <w:proofErr w:type="spellStart"/>
      <w:r>
        <w:t>мультикультурализма</w:t>
      </w:r>
      <w:proofErr w:type="spellEnd"/>
      <w:r>
        <w:t xml:space="preserve"> в</w:t>
      </w:r>
      <w:r w:rsidRPr="007F40A4">
        <w:t xml:space="preserve"> </w:t>
      </w:r>
      <w:r>
        <w:t>Великобритании, проблемам и трудностям этой пол</w:t>
      </w:r>
      <w:r>
        <w:t>и</w:t>
      </w:r>
      <w:r>
        <w:t>тики.</w:t>
      </w:r>
    </w:p>
    <w:p w:rsidR="007F0006" w:rsidRPr="007F40A4" w:rsidRDefault="007F0006" w:rsidP="007F0006">
      <w:pPr>
        <w:tabs>
          <w:tab w:val="left" w:pos="142"/>
        </w:tabs>
        <w:ind w:firstLine="567"/>
        <w:jc w:val="both"/>
      </w:pPr>
      <w:r w:rsidRPr="004A3EF3">
        <w:t>Ключевые слова:</w:t>
      </w:r>
      <w:r>
        <w:rPr>
          <w:b/>
          <w:i/>
        </w:rPr>
        <w:t xml:space="preserve"> </w:t>
      </w:r>
      <w:proofErr w:type="spellStart"/>
      <w:r>
        <w:t>мультикультурализм</w:t>
      </w:r>
      <w:proofErr w:type="spellEnd"/>
      <w:r>
        <w:t>; внутренняя политика; Великобритания; инт</w:t>
      </w:r>
      <w:r>
        <w:t>е</w:t>
      </w:r>
      <w:r>
        <w:t>грация; мигрант; этнические меньшинства; иммигрант; общины.</w:t>
      </w:r>
    </w:p>
    <w:p w:rsidR="007F0006" w:rsidRDefault="007F0006" w:rsidP="007F0006">
      <w:pPr>
        <w:tabs>
          <w:tab w:val="left" w:pos="142"/>
          <w:tab w:val="left" w:pos="567"/>
        </w:tabs>
        <w:jc w:val="both"/>
        <w:rPr>
          <w:color w:val="000000"/>
          <w:shd w:val="clear" w:color="auto" w:fill="FFFFFF"/>
        </w:rPr>
      </w:pPr>
    </w:p>
    <w:p w:rsidR="007F0006" w:rsidRDefault="007F0006" w:rsidP="007F0006">
      <w:pPr>
        <w:tabs>
          <w:tab w:val="left" w:pos="142"/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Текст. Текст. Текст. Текст. 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  <w:r w:rsidRPr="004D58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Текст.</w:t>
      </w:r>
    </w:p>
    <w:p w:rsidR="007F0006" w:rsidRDefault="007F0006" w:rsidP="007F0006">
      <w:pPr>
        <w:tabs>
          <w:tab w:val="left" w:pos="142"/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</w:p>
    <w:p w:rsidR="007F0006" w:rsidRPr="001F502B" w:rsidRDefault="007F0006" w:rsidP="007F0006">
      <w:pPr>
        <w:tabs>
          <w:tab w:val="left" w:pos="142"/>
          <w:tab w:val="left" w:pos="567"/>
        </w:tabs>
        <w:jc w:val="center"/>
        <w:rPr>
          <w:color w:val="000000"/>
          <w:shd w:val="clear" w:color="auto" w:fill="FFFFFF"/>
        </w:rPr>
      </w:pPr>
      <w:r w:rsidRPr="001F502B">
        <w:rPr>
          <w:color w:val="000000"/>
          <w:shd w:val="clear" w:color="auto" w:fill="FFFFFF"/>
        </w:rPr>
        <w:t>Литература</w:t>
      </w:r>
    </w:p>
    <w:p w:rsidR="007F0006" w:rsidRPr="007F0006" w:rsidRDefault="007F0006" w:rsidP="007F0006">
      <w:pPr>
        <w:shd w:val="clear" w:color="auto" w:fill="FFFFFF"/>
        <w:tabs>
          <w:tab w:val="left" w:pos="142"/>
        </w:tabs>
        <w:jc w:val="both"/>
        <w:rPr>
          <w:rFonts w:eastAsia="Times New Roman"/>
          <w:color w:val="000000"/>
          <w:lang w:val="en-US"/>
        </w:rPr>
      </w:pPr>
      <w:r w:rsidRPr="00101515">
        <w:rPr>
          <w:rFonts w:eastAsia="Times New Roman"/>
          <w:color w:val="000000"/>
        </w:rPr>
        <w:t>1. Бьюкенен П. Смерть Запада. М</w:t>
      </w:r>
      <w:r w:rsidRPr="007F0006">
        <w:rPr>
          <w:rFonts w:eastAsia="Times New Roman"/>
          <w:color w:val="000000"/>
          <w:lang w:val="en-US"/>
        </w:rPr>
        <w:t xml:space="preserve">.: </w:t>
      </w:r>
      <w:r w:rsidRPr="00101515">
        <w:rPr>
          <w:rFonts w:eastAsia="Times New Roman"/>
          <w:color w:val="000000"/>
        </w:rPr>
        <w:t>АСТ</w:t>
      </w:r>
      <w:r w:rsidRPr="007F0006">
        <w:rPr>
          <w:rFonts w:eastAsia="Times New Roman"/>
          <w:color w:val="000000"/>
          <w:lang w:val="en-US"/>
        </w:rPr>
        <w:t xml:space="preserve"> </w:t>
      </w:r>
      <w:r w:rsidRPr="00101515">
        <w:rPr>
          <w:rFonts w:eastAsia="Times New Roman"/>
          <w:color w:val="000000"/>
          <w:lang w:val="en-US"/>
        </w:rPr>
        <w:t>Terra</w:t>
      </w:r>
      <w:r w:rsidRPr="007F0006">
        <w:rPr>
          <w:rFonts w:eastAsia="Times New Roman"/>
          <w:color w:val="000000"/>
          <w:lang w:val="en-US"/>
        </w:rPr>
        <w:t xml:space="preserve"> </w:t>
      </w:r>
      <w:proofErr w:type="spellStart"/>
      <w:r w:rsidRPr="00101515">
        <w:rPr>
          <w:rFonts w:eastAsia="Times New Roman"/>
          <w:color w:val="000000"/>
          <w:lang w:val="en-US"/>
        </w:rPr>
        <w:t>Fantastica</w:t>
      </w:r>
      <w:proofErr w:type="spellEnd"/>
      <w:r w:rsidRPr="007F0006">
        <w:rPr>
          <w:rFonts w:eastAsia="Times New Roman"/>
          <w:color w:val="000000"/>
          <w:lang w:val="en-US"/>
        </w:rPr>
        <w:t xml:space="preserve">, 2003. 404 </w:t>
      </w:r>
      <w:r w:rsidRPr="00101515">
        <w:rPr>
          <w:rFonts w:eastAsia="Times New Roman"/>
          <w:color w:val="000000"/>
        </w:rPr>
        <w:t>с</w:t>
      </w:r>
      <w:r w:rsidRPr="007F0006">
        <w:rPr>
          <w:rFonts w:eastAsia="Times New Roman"/>
          <w:color w:val="000000"/>
          <w:lang w:val="en-US"/>
        </w:rPr>
        <w:t>.</w:t>
      </w:r>
    </w:p>
    <w:p w:rsidR="007F0006" w:rsidRPr="007F0006" w:rsidRDefault="007F0006" w:rsidP="007F0006">
      <w:pPr>
        <w:shd w:val="clear" w:color="auto" w:fill="FFFFFF"/>
        <w:tabs>
          <w:tab w:val="left" w:pos="142"/>
        </w:tabs>
        <w:jc w:val="both"/>
        <w:rPr>
          <w:rFonts w:eastAsia="Times New Roman"/>
          <w:color w:val="000000"/>
          <w:lang w:val="en-US"/>
        </w:rPr>
      </w:pPr>
      <w:r>
        <w:rPr>
          <w:color w:val="000000"/>
        </w:rPr>
        <w:t>2</w:t>
      </w:r>
      <w:r w:rsidRPr="00101515">
        <w:rPr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Котин</w:t>
      </w:r>
      <w:proofErr w:type="spellEnd"/>
      <w:r>
        <w:rPr>
          <w:rFonts w:eastAsia="Times New Roman"/>
          <w:color w:val="000000"/>
        </w:rPr>
        <w:t xml:space="preserve"> И.</w:t>
      </w:r>
      <w:r w:rsidRPr="00101515">
        <w:rPr>
          <w:rFonts w:eastAsia="Times New Roman"/>
          <w:color w:val="000000"/>
        </w:rPr>
        <w:t xml:space="preserve">Ю. </w:t>
      </w:r>
      <w:proofErr w:type="spellStart"/>
      <w:r w:rsidRPr="00101515">
        <w:rPr>
          <w:rFonts w:eastAsia="Times New Roman"/>
          <w:color w:val="000000"/>
        </w:rPr>
        <w:t>Индо-Пакистанский</w:t>
      </w:r>
      <w:proofErr w:type="spellEnd"/>
      <w:r w:rsidRPr="00101515">
        <w:rPr>
          <w:rFonts w:eastAsia="Times New Roman"/>
          <w:color w:val="000000"/>
        </w:rPr>
        <w:t xml:space="preserve"> Манчестер: праздники и будни // Азия и Африка. </w:t>
      </w:r>
      <w:r w:rsidRPr="007F0006">
        <w:rPr>
          <w:rFonts w:eastAsia="Times New Roman"/>
          <w:color w:val="000000"/>
          <w:lang w:val="en-US"/>
        </w:rPr>
        <w:t xml:space="preserve">2011. № 4. </w:t>
      </w:r>
      <w:r w:rsidRPr="00101515">
        <w:rPr>
          <w:rFonts w:eastAsia="Times New Roman"/>
          <w:color w:val="000000"/>
        </w:rPr>
        <w:t>С</w:t>
      </w:r>
      <w:r w:rsidRPr="007F0006">
        <w:rPr>
          <w:rFonts w:eastAsia="Times New Roman"/>
          <w:color w:val="000000"/>
          <w:lang w:val="en-US"/>
        </w:rPr>
        <w:t>. 42–44.</w:t>
      </w:r>
    </w:p>
    <w:p w:rsidR="007F0006" w:rsidRDefault="007F0006" w:rsidP="007F0006">
      <w:pPr>
        <w:tabs>
          <w:tab w:val="left" w:pos="142"/>
        </w:tabs>
        <w:jc w:val="both"/>
        <w:rPr>
          <w:color w:val="000000"/>
          <w:shd w:val="clear" w:color="auto" w:fill="FFFFFF"/>
        </w:rPr>
      </w:pPr>
      <w:r w:rsidRPr="007F0006">
        <w:rPr>
          <w:color w:val="000000"/>
          <w:shd w:val="clear" w:color="auto" w:fill="FFFFFF"/>
          <w:lang w:val="en-US"/>
        </w:rPr>
        <w:t xml:space="preserve">3. </w:t>
      </w:r>
      <w:r w:rsidRPr="00101515">
        <w:rPr>
          <w:color w:val="000000"/>
          <w:shd w:val="clear" w:color="auto" w:fill="FFFFFF"/>
          <w:lang w:val="en-US"/>
        </w:rPr>
        <w:t>Heath</w:t>
      </w:r>
      <w:r w:rsidRPr="007F0006">
        <w:rPr>
          <w:color w:val="000000"/>
          <w:shd w:val="clear" w:color="auto" w:fill="FFFFFF"/>
          <w:lang w:val="en-US"/>
        </w:rPr>
        <w:t xml:space="preserve"> </w:t>
      </w:r>
      <w:r w:rsidRPr="00101515">
        <w:rPr>
          <w:color w:val="000000"/>
          <w:shd w:val="clear" w:color="auto" w:fill="FFFFFF"/>
          <w:lang w:val="en-US"/>
        </w:rPr>
        <w:t>A</w:t>
      </w:r>
      <w:r w:rsidRPr="007F0006">
        <w:rPr>
          <w:color w:val="000000"/>
          <w:shd w:val="clear" w:color="auto" w:fill="FFFFFF"/>
          <w:lang w:val="en-US"/>
        </w:rPr>
        <w:t>.</w:t>
      </w:r>
      <w:r w:rsidRPr="00101515">
        <w:rPr>
          <w:color w:val="000000"/>
          <w:shd w:val="clear" w:color="auto" w:fill="FFFFFF"/>
          <w:lang w:val="en-US"/>
        </w:rPr>
        <w:t>F</w:t>
      </w:r>
      <w:r w:rsidRPr="007F0006">
        <w:rPr>
          <w:color w:val="000000"/>
          <w:shd w:val="clear" w:color="auto" w:fill="FFFFFF"/>
          <w:lang w:val="en-US"/>
        </w:rPr>
        <w:t xml:space="preserve">., </w:t>
      </w:r>
      <w:r w:rsidRPr="00101515">
        <w:rPr>
          <w:color w:val="000000"/>
          <w:shd w:val="clear" w:color="auto" w:fill="FFFFFF"/>
          <w:lang w:val="en-US"/>
        </w:rPr>
        <w:t>Tilley</w:t>
      </w:r>
      <w:r w:rsidRPr="007F0006">
        <w:rPr>
          <w:color w:val="000000"/>
          <w:shd w:val="clear" w:color="auto" w:fill="FFFFFF"/>
          <w:lang w:val="en-US"/>
        </w:rPr>
        <w:t xml:space="preserve"> </w:t>
      </w:r>
      <w:r w:rsidRPr="00101515">
        <w:rPr>
          <w:color w:val="000000"/>
          <w:shd w:val="clear" w:color="auto" w:fill="FFFFFF"/>
          <w:lang w:val="en-US"/>
        </w:rPr>
        <w:t>J</w:t>
      </w:r>
      <w:r w:rsidRPr="007F0006">
        <w:rPr>
          <w:color w:val="000000"/>
          <w:shd w:val="clear" w:color="auto" w:fill="FFFFFF"/>
          <w:lang w:val="en-US"/>
        </w:rPr>
        <w:t>.</w:t>
      </w:r>
      <w:r w:rsidRPr="00101515">
        <w:rPr>
          <w:color w:val="000000"/>
          <w:shd w:val="clear" w:color="auto" w:fill="FFFFFF"/>
          <w:lang w:val="en-US"/>
        </w:rPr>
        <w:t>R. British National Identity and Attitudes Towards Immigration // Intern</w:t>
      </w:r>
      <w:r w:rsidRPr="00101515">
        <w:rPr>
          <w:color w:val="000000"/>
          <w:shd w:val="clear" w:color="auto" w:fill="FFFFFF"/>
          <w:lang w:val="en-US"/>
        </w:rPr>
        <w:t>a</w:t>
      </w:r>
      <w:r w:rsidRPr="00101515">
        <w:rPr>
          <w:color w:val="000000"/>
          <w:shd w:val="clear" w:color="auto" w:fill="FFFFFF"/>
          <w:lang w:val="en-US"/>
        </w:rPr>
        <w:t xml:space="preserve">tional Journal on Multicultural Societies (IJMS). </w:t>
      </w:r>
      <w:r w:rsidRPr="00101515">
        <w:rPr>
          <w:color w:val="000000"/>
          <w:shd w:val="clear" w:color="auto" w:fill="FFFFFF"/>
        </w:rPr>
        <w:t>2005.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101515">
        <w:rPr>
          <w:color w:val="000000"/>
          <w:shd w:val="clear" w:color="auto" w:fill="FFFFFF"/>
          <w:lang w:val="en-US"/>
        </w:rPr>
        <w:t>V</w:t>
      </w:r>
      <w:r>
        <w:rPr>
          <w:color w:val="000000"/>
          <w:shd w:val="clear" w:color="auto" w:fill="FFFFFF"/>
          <w:lang w:val="en-US"/>
        </w:rPr>
        <w:t>ol</w:t>
      </w:r>
      <w:proofErr w:type="spellEnd"/>
      <w:r w:rsidRPr="00101515">
        <w:rPr>
          <w:color w:val="000000"/>
          <w:shd w:val="clear" w:color="auto" w:fill="FFFFFF"/>
        </w:rPr>
        <w:t xml:space="preserve">. 7, №2. </w:t>
      </w:r>
      <w:r w:rsidRPr="00101515">
        <w:rPr>
          <w:color w:val="000000"/>
          <w:shd w:val="clear" w:color="auto" w:fill="FFFFFF"/>
          <w:lang w:val="en-US"/>
        </w:rPr>
        <w:t>P</w:t>
      </w:r>
      <w:r w:rsidRPr="00101515">
        <w:rPr>
          <w:color w:val="000000"/>
          <w:shd w:val="clear" w:color="auto" w:fill="FFFFFF"/>
        </w:rPr>
        <w:t>. 128-129.</w:t>
      </w:r>
    </w:p>
    <w:p w:rsidR="007F0006" w:rsidRDefault="007F0006" w:rsidP="007F0006">
      <w:pPr>
        <w:tabs>
          <w:tab w:val="left" w:pos="142"/>
        </w:tabs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Книга:</w:t>
      </w:r>
    </w:p>
    <w:p w:rsidR="007F0006" w:rsidRPr="00E671F2" w:rsidRDefault="007F0006" w:rsidP="007F0006">
      <w:pPr>
        <w:tabs>
          <w:tab w:val="left" w:pos="851"/>
        </w:tabs>
        <w:ind w:firstLine="567"/>
        <w:contextualSpacing/>
        <w:jc w:val="both"/>
      </w:pPr>
      <w:r>
        <w:t xml:space="preserve">Ручкин В. Н., </w:t>
      </w:r>
      <w:proofErr w:type="spellStart"/>
      <w:r>
        <w:t>Фулин</w:t>
      </w:r>
      <w:proofErr w:type="spellEnd"/>
      <w:r>
        <w:t xml:space="preserve"> В. </w:t>
      </w:r>
      <w:r w:rsidRPr="00DD5093">
        <w:t>А. Архитектура компьютерных сетей. М.: ДИАЛОГ-МИФИ, 2010. 238 с.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Статья: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t>Волков А. А. Метод принудительного деления полосы частот речевого сигнала // Электросвязь. 2019. №11. С. 48-49.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Статьи из сборника: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t xml:space="preserve">Андреев А. А., </w:t>
      </w:r>
      <w:proofErr w:type="spellStart"/>
      <w:r w:rsidRPr="00DD5093">
        <w:t>Закиров</w:t>
      </w:r>
      <w:proofErr w:type="spellEnd"/>
      <w:r w:rsidRPr="00DD5093">
        <w:t xml:space="preserve"> М. Л., Кузьмин Г. Н. Определяющие элементы организации научно-исследовательской работы // </w:t>
      </w:r>
      <w:r w:rsidRPr="00DD5093">
        <w:rPr>
          <w:color w:val="333333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t xml:space="preserve">сборник статей международной научно-практической конференции (г. </w:t>
      </w:r>
      <w:proofErr w:type="spellStart"/>
      <w:r w:rsidRPr="00DD5093">
        <w:t>Чиргин</w:t>
      </w:r>
      <w:proofErr w:type="spellEnd"/>
      <w:r w:rsidRPr="00DD5093">
        <w:t>, 14-16 апреля 1977). Ташкент, 1977. С. 21-32.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Описание патентных документов: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>
        <w:t>1. </w:t>
      </w:r>
      <w:proofErr w:type="spellStart"/>
      <w:r w:rsidRPr="00DD5093">
        <w:t>Урбинати</w:t>
      </w:r>
      <w:proofErr w:type="spellEnd"/>
      <w:r w:rsidRPr="00DD5093">
        <w:t xml:space="preserve"> М., </w:t>
      </w:r>
      <w:proofErr w:type="spellStart"/>
      <w:r w:rsidRPr="00DD5093">
        <w:t>Маннини</w:t>
      </w:r>
      <w:proofErr w:type="spellEnd"/>
      <w:r w:rsidRPr="00DD5093"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Pr="00DD5093">
        <w:t>заявл</w:t>
      </w:r>
      <w:proofErr w:type="spellEnd"/>
      <w:r w:rsidRPr="00DD5093">
        <w:t xml:space="preserve">. 25.06.79; </w:t>
      </w:r>
      <w:proofErr w:type="spellStart"/>
      <w:r w:rsidRPr="00DD5093">
        <w:t>опубл</w:t>
      </w:r>
      <w:proofErr w:type="spellEnd"/>
      <w:r w:rsidRPr="00DD5093">
        <w:t xml:space="preserve">. 23.03.83, </w:t>
      </w:r>
      <w:proofErr w:type="spellStart"/>
      <w:r w:rsidRPr="00DD5093">
        <w:t>Бюл</w:t>
      </w:r>
      <w:proofErr w:type="spellEnd"/>
      <w:r w:rsidRPr="00DD5093">
        <w:t>. №11, Приоритет 26.06.78, № 68493 А/78 (Италия). 5 с.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>
        <w:t>2. </w:t>
      </w:r>
      <w:r w:rsidRPr="00DD5093">
        <w:t xml:space="preserve">Ваулин В. С., </w:t>
      </w:r>
      <w:proofErr w:type="spellStart"/>
      <w:r w:rsidRPr="00DD5093">
        <w:t>Кемайкин</w:t>
      </w:r>
      <w:proofErr w:type="spellEnd"/>
      <w:r w:rsidRPr="00DD5093">
        <w:t xml:space="preserve"> В. Г. Устройство для захвата неориентированных деталей типа валов: а. с. 07970 СССР, МКИ B 25 J 15/00 №3360585/ 25. 2 с.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Архивные материалы: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lastRenderedPageBreak/>
        <w:t xml:space="preserve">Справка Пензенского обкома комсомола Центральному Комитету ВЛКСМ о помощи комсомольцев и молодежи области в восстановлении шахт Донбасса // </w:t>
      </w:r>
      <w:proofErr w:type="spellStart"/>
      <w:r w:rsidRPr="00DD5093">
        <w:t>Гос</w:t>
      </w:r>
      <w:proofErr w:type="spellEnd"/>
      <w:r w:rsidRPr="00DD5093">
        <w:t>. арх. Том. обл. Ф.1. Оп. 8. Д. 126. Л. 73.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Описание статей из энциклопедий:</w:t>
      </w:r>
    </w:p>
    <w:p w:rsidR="007F0006" w:rsidRPr="008A2AD5" w:rsidRDefault="007F0006" w:rsidP="007F0006">
      <w:pPr>
        <w:tabs>
          <w:tab w:val="left" w:pos="851"/>
        </w:tabs>
        <w:ind w:firstLine="567"/>
        <w:contextualSpacing/>
        <w:jc w:val="both"/>
      </w:pPr>
      <w:proofErr w:type="spellStart"/>
      <w:r w:rsidRPr="00DD5093">
        <w:t>Благообразов</w:t>
      </w:r>
      <w:proofErr w:type="spellEnd"/>
      <w:r w:rsidRPr="00DD5093">
        <w:t xml:space="preserve"> В. А., </w:t>
      </w:r>
      <w:proofErr w:type="spellStart"/>
      <w:r w:rsidRPr="00DD5093">
        <w:t>Гвоздецкий</w:t>
      </w:r>
      <w:proofErr w:type="spellEnd"/>
      <w:r w:rsidRPr="00DD5093">
        <w:t xml:space="preserve"> Н. А., </w:t>
      </w:r>
      <w:proofErr w:type="spellStart"/>
      <w:r w:rsidRPr="00DD5093">
        <w:t>Буртман</w:t>
      </w:r>
      <w:proofErr w:type="spellEnd"/>
      <w:r w:rsidRPr="00DD5093">
        <w:t xml:space="preserve"> В. С. Тянь-Шань // БСЭ. М., 1997. Т. 26. С. 428-431.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Описание главы, параграфа или части документа: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Описание многотомного издания: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t xml:space="preserve">Анатомия человека. В 2-х т. Т. 1 / под ред. Э. И. </w:t>
      </w:r>
      <w:proofErr w:type="spellStart"/>
      <w:r w:rsidRPr="00DD5093">
        <w:t>Борзяк</w:t>
      </w:r>
      <w:proofErr w:type="spellEnd"/>
      <w:r w:rsidRPr="00DD5093">
        <w:t>. М.: Медицина, 1996. 544 с.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>Электронный ресурс удаленного доступа (</w:t>
      </w:r>
      <w:proofErr w:type="spellStart"/>
      <w:r w:rsidRPr="00DD5093">
        <w:rPr>
          <w:i/>
        </w:rPr>
        <w:t>Internet</w:t>
      </w:r>
      <w:proofErr w:type="spellEnd"/>
      <w:r w:rsidRPr="00DD5093">
        <w:rPr>
          <w:i/>
        </w:rPr>
        <w:t>):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proofErr w:type="spellStart"/>
      <w:r w:rsidRPr="00DD5093">
        <w:t>Faulkner</w:t>
      </w:r>
      <w:proofErr w:type="spellEnd"/>
      <w:r w:rsidRPr="00DD5093">
        <w:t xml:space="preserve"> A., </w:t>
      </w:r>
      <w:proofErr w:type="spellStart"/>
      <w:r w:rsidRPr="00DD5093">
        <w:t>Thomas</w:t>
      </w:r>
      <w:proofErr w:type="spellEnd"/>
      <w:r w:rsidRPr="00DD5093"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DD5093">
        <w:t>Вып</w:t>
      </w:r>
      <w:proofErr w:type="spellEnd"/>
      <w:r w:rsidRPr="00DD5093">
        <w:t>. 16. URL: http://www.psyobsor.org (дата обращения: 01.01.2020)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DD5093">
        <w:rPr>
          <w:i/>
        </w:rPr>
        <w:t xml:space="preserve">Если есть </w:t>
      </w:r>
      <w:r w:rsidRPr="00DD5093">
        <w:rPr>
          <w:i/>
          <w:lang w:val="en-US"/>
        </w:rPr>
        <w:t>DOI</w:t>
      </w:r>
      <w:r w:rsidRPr="00DD5093">
        <w:rPr>
          <w:i/>
        </w:rPr>
        <w:t>, указывается полный адрес:</w:t>
      </w:r>
    </w:p>
    <w:p w:rsidR="007F0006" w:rsidRPr="00DD5093" w:rsidRDefault="007F0006" w:rsidP="007F0006">
      <w:pPr>
        <w:tabs>
          <w:tab w:val="left" w:pos="851"/>
        </w:tabs>
        <w:ind w:firstLine="567"/>
        <w:contextualSpacing/>
        <w:jc w:val="both"/>
      </w:pPr>
      <w:r w:rsidRPr="00DD5093"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7F0006" w:rsidRPr="00DD5093" w:rsidRDefault="007F0006" w:rsidP="007F0006">
      <w:pPr>
        <w:ind w:firstLine="284"/>
        <w:contextualSpacing/>
        <w:jc w:val="both"/>
      </w:pPr>
    </w:p>
    <w:p w:rsidR="007F0006" w:rsidRPr="00DD5093" w:rsidRDefault="007F0006" w:rsidP="007F0006">
      <w:pPr>
        <w:tabs>
          <w:tab w:val="left" w:pos="851"/>
        </w:tabs>
        <w:contextualSpacing/>
        <w:jc w:val="center"/>
        <w:rPr>
          <w:u w:val="single"/>
        </w:rPr>
      </w:pPr>
      <w:r w:rsidRPr="00DD5093">
        <w:rPr>
          <w:u w:val="single"/>
        </w:rPr>
        <w:t>Пример оформления таблиц и рисунков</w:t>
      </w:r>
    </w:p>
    <w:p w:rsidR="007F0006" w:rsidRDefault="007F0006" w:rsidP="007F0006">
      <w:pPr>
        <w:contextualSpacing/>
        <w:jc w:val="right"/>
        <w:outlineLvl w:val="0"/>
        <w:rPr>
          <w:sz w:val="20"/>
          <w:szCs w:val="20"/>
        </w:rPr>
      </w:pPr>
      <w:r w:rsidRPr="006754E8">
        <w:rPr>
          <w:sz w:val="20"/>
          <w:szCs w:val="20"/>
        </w:rPr>
        <w:t>Таблица 1</w:t>
      </w:r>
    </w:p>
    <w:p w:rsidR="007F0006" w:rsidRPr="006754E8" w:rsidRDefault="007F0006" w:rsidP="007F0006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(шрифт 10, по правому краю)</w:t>
      </w:r>
    </w:p>
    <w:p w:rsidR="007F0006" w:rsidRDefault="007F0006" w:rsidP="007F0006">
      <w:pPr>
        <w:contextualSpacing/>
        <w:jc w:val="center"/>
        <w:rPr>
          <w:sz w:val="20"/>
          <w:szCs w:val="20"/>
        </w:rPr>
      </w:pPr>
      <w:r w:rsidRPr="006754E8">
        <w:rPr>
          <w:b/>
          <w:sz w:val="20"/>
          <w:szCs w:val="20"/>
        </w:rPr>
        <w:t>Название таблицы</w:t>
      </w:r>
      <w:r w:rsidRPr="006754E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шрифт 10 </w:t>
      </w:r>
      <w:r w:rsidRPr="006754E8">
        <w:rPr>
          <w:sz w:val="20"/>
          <w:szCs w:val="20"/>
        </w:rPr>
        <w:t>жирный</w:t>
      </w:r>
      <w:r>
        <w:rPr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896"/>
        <w:gridCol w:w="2044"/>
        <w:gridCol w:w="1860"/>
      </w:tblGrid>
      <w:tr w:rsidR="007F0006" w:rsidRPr="006754E8" w:rsidTr="004220FF">
        <w:trPr>
          <w:jc w:val="center"/>
        </w:trPr>
        <w:tc>
          <w:tcPr>
            <w:tcW w:w="2057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  <w:r w:rsidRPr="00E44313">
              <w:rPr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</w:tr>
      <w:tr w:rsidR="007F0006" w:rsidRPr="006754E8" w:rsidTr="004220FF">
        <w:trPr>
          <w:jc w:val="center"/>
        </w:trPr>
        <w:tc>
          <w:tcPr>
            <w:tcW w:w="2057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7F0006" w:rsidRPr="00E44313" w:rsidRDefault="007F0006" w:rsidP="004220FF">
            <w:pPr>
              <w:contextualSpacing/>
              <w:rPr>
                <w:sz w:val="20"/>
                <w:szCs w:val="20"/>
              </w:rPr>
            </w:pPr>
          </w:p>
        </w:tc>
      </w:tr>
    </w:tbl>
    <w:p w:rsidR="007F0006" w:rsidRDefault="007F0006" w:rsidP="007F0006">
      <w:pPr>
        <w:contextualSpacing/>
        <w:jc w:val="center"/>
      </w:pPr>
    </w:p>
    <w:p w:rsidR="007F0006" w:rsidRDefault="007F0006" w:rsidP="007F0006">
      <w:pPr>
        <w:contextualSpacing/>
        <w:jc w:val="center"/>
      </w:pPr>
    </w:p>
    <w:p w:rsidR="007F0006" w:rsidRDefault="007F0006" w:rsidP="007F0006">
      <w:pPr>
        <w:contextualSpacing/>
        <w:jc w:val="center"/>
        <w:rPr>
          <w:b/>
          <w:sz w:val="20"/>
          <w:szCs w:val="20"/>
        </w:rPr>
      </w:pPr>
      <w:r w:rsidRPr="003C6633"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4" o:title=""/>
          </v:shape>
          <o:OLEObject Type="Embed" ProgID="Visio.Drawing.11" ShapeID="_x0000_i1025" DrawAspect="Content" ObjectID="_1667219938" r:id="rId5"/>
        </w:object>
      </w:r>
    </w:p>
    <w:p w:rsidR="007F0006" w:rsidRPr="006754E8" w:rsidRDefault="007F0006" w:rsidP="007F0006">
      <w:pPr>
        <w:contextualSpacing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1. Схема лабораторного стенда </w:t>
      </w:r>
      <w:r w:rsidRPr="006754E8">
        <w:rPr>
          <w:sz w:val="20"/>
          <w:szCs w:val="20"/>
        </w:rPr>
        <w:t>(</w:t>
      </w:r>
      <w:r>
        <w:rPr>
          <w:sz w:val="20"/>
          <w:szCs w:val="20"/>
        </w:rPr>
        <w:t xml:space="preserve">шрифт 10 </w:t>
      </w:r>
      <w:r w:rsidRPr="006754E8">
        <w:rPr>
          <w:sz w:val="20"/>
          <w:szCs w:val="20"/>
        </w:rPr>
        <w:t>жирный</w:t>
      </w:r>
      <w:r>
        <w:rPr>
          <w:sz w:val="20"/>
          <w:szCs w:val="20"/>
        </w:rPr>
        <w:t>, по центру)</w:t>
      </w:r>
    </w:p>
    <w:p w:rsidR="007F0006" w:rsidRDefault="007F0006" w:rsidP="007F0006">
      <w:pPr>
        <w:contextualSpacing/>
        <w:rPr>
          <w:sz w:val="20"/>
          <w:szCs w:val="20"/>
        </w:rPr>
      </w:pPr>
    </w:p>
    <w:p w:rsidR="007F0006" w:rsidRDefault="007F0006" w:rsidP="007F0006">
      <w:pPr>
        <w:ind w:firstLine="567"/>
        <w:contextualSpacing/>
      </w:pPr>
      <w:r w:rsidRPr="00DD5093">
        <w:t>Для ф</w:t>
      </w:r>
      <w:r>
        <w:t>ормул</w:t>
      </w:r>
      <w:r w:rsidRPr="00DD5093">
        <w:t xml:space="preserve"> рекомендуется использовать встроенный в </w:t>
      </w:r>
      <w:r w:rsidRPr="00DD5093">
        <w:rPr>
          <w:lang w:val="en-US"/>
        </w:rPr>
        <w:t>Word</w:t>
      </w:r>
      <w:r w:rsidRPr="00DD5093">
        <w:t xml:space="preserve"> редактор формул. </w:t>
      </w:r>
    </w:p>
    <w:p w:rsidR="00DA148C" w:rsidRDefault="00DA148C" w:rsidP="007F0006">
      <w:pPr>
        <w:ind w:right="283"/>
      </w:pPr>
    </w:p>
    <w:sectPr w:rsidR="00DA148C" w:rsidSect="007F0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006"/>
    <w:rsid w:val="007F0006"/>
    <w:rsid w:val="00DA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2020-11-18T10:52:00Z</dcterms:created>
  <dcterms:modified xsi:type="dcterms:W3CDTF">2020-11-18T10:53:00Z</dcterms:modified>
</cp:coreProperties>
</file>